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135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cs="Tahoma" w:ascii="Tahoma" w:hAnsi="Tahoma"/>
          <w:color w:val="333333"/>
          <w:sz w:val="20"/>
          <w:szCs w:val="20"/>
        </w:rPr>
        <w:t>PODPROGRAM 2020 – efekty</w:t>
      </w:r>
    </w:p>
    <w:p>
      <w:pPr>
        <w:pStyle w:val="Normal"/>
        <w:spacing w:lineRule="auto" w:line="240" w:before="0" w:after="1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 xml:space="preserve">Bank Żywności w </w:t>
      </w:r>
      <w:r>
        <w:rPr>
          <w:rFonts w:cs="Tahoma" w:ascii="Tahoma" w:hAnsi="Tahoma"/>
          <w:color w:val="333333"/>
          <w:sz w:val="20"/>
          <w:szCs w:val="20"/>
        </w:rPr>
        <w:t xml:space="preserve">Tarnobrzegu </w:t>
      </w:r>
      <w:r>
        <w:rPr>
          <w:rFonts w:cs="Tahoma" w:ascii="Tahoma" w:hAnsi="Tahoma"/>
          <w:color w:val="333333"/>
          <w:sz w:val="20"/>
          <w:szCs w:val="20"/>
        </w:rPr>
        <w:t>realizował Program Operacyjny Pomoc Żywnościowa Podprogram 2020 współfina</w:t>
      </w:r>
      <w:r>
        <w:rPr>
          <w:rFonts w:cs="Tahoma" w:ascii="Tahoma" w:hAnsi="Tahoma"/>
          <w:color w:val="333333"/>
          <w:sz w:val="20"/>
          <w:szCs w:val="20"/>
        </w:rPr>
        <w:t>n</w:t>
      </w:r>
      <w:r>
        <w:rPr>
          <w:rFonts w:cs="Tahoma" w:ascii="Tahoma" w:hAnsi="Tahoma"/>
          <w:color w:val="333333"/>
          <w:sz w:val="20"/>
          <w:szCs w:val="20"/>
        </w:rPr>
        <w:t>sowany z Europejskiego Funduszu Pomocy Najbardziej Potrzebującym, którego celem było</w:t>
      </w:r>
      <w:r>
        <w:rPr>
          <w:rFonts w:cs="Tahoma" w:ascii="Tahoma" w:hAnsi="Tahoma"/>
          <w:sz w:val="20"/>
          <w:szCs w:val="20"/>
        </w:rPr>
        <w:t xml:space="preserve"> zapewnienie najuboższym mieszkańcom Polski pomocy żywnościowej oraz uczestnictwa w działaniach w ramach środków towarzyszących w okresie  grudzień 2020 – październik 2021</w:t>
      </w:r>
      <w:r>
        <w:rPr>
          <w:rFonts w:cs="Tahoma" w:ascii="Tahoma" w:hAnsi="Tahoma"/>
          <w:color w:val="333333"/>
          <w:sz w:val="20"/>
          <w:szCs w:val="20"/>
        </w:rPr>
        <w:t>.</w:t>
      </w:r>
    </w:p>
    <w:p>
      <w:pPr>
        <w:pStyle w:val="Normal"/>
        <w:spacing w:lineRule="auto" w:line="240" w:before="0" w:after="160"/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>Osoby potrzebujące otrzymały bezpłatnie artykuły spożywcze: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warzywne i owocowe (groszek z marchewką, koncentrat pomidorowy, buraczki wiórki, mus jabłkowy, powidła śliwkowe, fasolka po bretońsku); 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skrobiowe (makaron jajeczny, </w:t>
      </w:r>
      <w:bookmarkStart w:id="0" w:name="_GoBack"/>
      <w:bookmarkEnd w:id="0"/>
      <w:r>
        <w:rPr>
          <w:rFonts w:cs="Tahoma" w:ascii="Tahoma" w:hAnsi="Tahoma"/>
          <w:sz w:val="20"/>
          <w:szCs w:val="20"/>
        </w:rPr>
        <w:t>płatki owsiane, ryż biały, kasza jęczmienna, herbatniki maślane, kawa zbożowa rozpuszczalna),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mleczne (mleko UHT, ser podpuszczkowy dojrzewający),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mięsne (szynka drobiowa, pasztet wieprzowy, szynka wieprzowa mielona, filet z makreli w oleju),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cukier (cukier biały, miód wielokwiatowy), 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tłuszcze (olej rzepakowy).</w:t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 xml:space="preserve">Współpracowaliśmy z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 xml:space="preserve">30 </w:t>
      </w:r>
      <w:r>
        <w:rPr>
          <w:rFonts w:cs="Tahoma" w:ascii="Tahoma" w:hAnsi="Tahoma"/>
          <w:color w:val="333333"/>
          <w:sz w:val="20"/>
          <w:szCs w:val="20"/>
        </w:rPr>
        <w:t xml:space="preserve">Organizacjami Partnerskimi Lokalnymi z terenu województwa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>podkarpackiego i świętokrzyskiego</w:t>
      </w:r>
      <w:r>
        <w:rPr>
          <w:rFonts w:cs="Tahoma" w:ascii="Tahoma" w:hAnsi="Tahoma"/>
          <w:color w:val="333333"/>
          <w:sz w:val="20"/>
          <w:szCs w:val="20"/>
        </w:rPr>
        <w:t> </w:t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 xml:space="preserve">Pomoc żywnościowa trafiła do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 xml:space="preserve">9249 </w:t>
      </w:r>
      <w:r>
        <w:rPr>
          <w:rFonts w:cs="Tahoma" w:ascii="Tahoma" w:hAnsi="Tahoma"/>
          <w:color w:val="333333"/>
          <w:sz w:val="20"/>
          <w:szCs w:val="20"/>
        </w:rPr>
        <w:t xml:space="preserve">osób znajdujących się w trudnej sytuacji życiowej z terenu województwa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>podkarpackiego i świetokrzyskiego</w:t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>Wydaliśmy osobom potrzebującym:</w:t>
      </w:r>
    </w:p>
    <w:p>
      <w:pPr>
        <w:pStyle w:val="NormalWeb"/>
        <w:shd w:val="clear" w:color="auto" w:fill="FFFFFF"/>
        <w:spacing w:beforeAutospacing="0" w:before="0" w:afterAutospacing="0" w:after="135"/>
        <w:ind w:left="708" w:hanging="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 xml:space="preserve">o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 xml:space="preserve">474,2789 </w:t>
      </w:r>
      <w:r>
        <w:rPr>
          <w:rFonts w:cs="Tahoma" w:ascii="Tahoma" w:hAnsi="Tahoma"/>
          <w:color w:val="333333"/>
          <w:sz w:val="20"/>
          <w:szCs w:val="20"/>
        </w:rPr>
        <w:t>ton żywności;</w:t>
      </w:r>
    </w:p>
    <w:p>
      <w:pPr>
        <w:pStyle w:val="NormalWeb"/>
        <w:shd w:val="clear" w:color="auto" w:fill="FFFFFF"/>
        <w:spacing w:beforeAutospacing="0" w:before="0" w:afterAutospacing="0" w:after="135"/>
        <w:ind w:left="708" w:hanging="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 xml:space="preserve">o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 xml:space="preserve">74 977 </w:t>
      </w:r>
      <w:r>
        <w:rPr>
          <w:rFonts w:cs="Tahoma" w:ascii="Tahoma" w:hAnsi="Tahoma"/>
          <w:color w:val="333333"/>
          <w:sz w:val="20"/>
          <w:szCs w:val="20"/>
        </w:rPr>
        <w:t>paczek żywnościowych;</w:t>
      </w:r>
    </w:p>
    <w:p>
      <w:pPr>
        <w:pStyle w:val="NormalWeb"/>
        <w:shd w:val="clear" w:color="auto" w:fill="FFFFFF"/>
        <w:spacing w:beforeAutospacing="0" w:before="0" w:afterAutospacing="0" w:after="135"/>
        <w:ind w:left="708" w:hanging="0"/>
        <w:jc w:val="both"/>
        <w:rPr>
          <w:rFonts w:ascii="Tahoma" w:hAnsi="Tahoma" w:cs="Tahoma"/>
          <w:color w:val="333333"/>
          <w:sz w:val="20"/>
          <w:szCs w:val="20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 xml:space="preserve">W ramach Podprogramu 2020 realizowaliśmy również działania towarzyszące skierowane do osób korzystających z pomocy żywnościowej. W ramach tych działań przeprowadziliśmy łącznie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>55</w:t>
      </w:r>
      <w:r>
        <w:rPr>
          <w:rFonts w:cs="Tahoma" w:ascii="Tahoma" w:hAnsi="Tahoma"/>
          <w:color w:val="333333"/>
          <w:sz w:val="20"/>
          <w:szCs w:val="20"/>
        </w:rPr>
        <w:t xml:space="preserve"> warsztatów edukacyjnych, w których wzięły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>497</w:t>
      </w:r>
      <w:r>
        <w:rPr>
          <w:rFonts w:cs="Tahoma" w:ascii="Tahoma" w:hAnsi="Tahoma"/>
          <w:color w:val="333333"/>
          <w:sz w:val="20"/>
          <w:szCs w:val="20"/>
        </w:rPr>
        <w:t>osoby</w:t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>Rodzaje warsztatów:</w:t>
      </w:r>
    </w:p>
    <w:p>
      <w:pPr>
        <w:pStyle w:val="NormalWeb"/>
        <w:numPr>
          <w:ilvl w:val="4"/>
          <w:numId w:val="1"/>
        </w:numPr>
        <w:shd w:val="clear" w:color="auto" w:fill="FFFFFF"/>
        <w:spacing w:beforeAutospacing="0" w:before="0" w:afterAutospacing="0" w:after="0"/>
        <w:ind w:left="993" w:hanging="36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>edukacji finansowej -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 xml:space="preserve">13 </w:t>
      </w:r>
      <w:r>
        <w:rPr>
          <w:rFonts w:cs="Tahoma" w:ascii="Tahoma" w:hAnsi="Tahoma"/>
          <w:color w:val="333333"/>
          <w:sz w:val="20"/>
          <w:szCs w:val="20"/>
        </w:rPr>
        <w:t>spotkań dla  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 xml:space="preserve">211 </w:t>
      </w:r>
      <w:r>
        <w:rPr>
          <w:rFonts w:cs="Tahoma" w:ascii="Tahoma" w:hAnsi="Tahoma"/>
          <w:color w:val="333333"/>
          <w:sz w:val="20"/>
          <w:szCs w:val="20"/>
        </w:rPr>
        <w:t>uczestników</w:t>
      </w:r>
    </w:p>
    <w:p>
      <w:pPr>
        <w:pStyle w:val="NormalWeb"/>
        <w:numPr>
          <w:ilvl w:val="4"/>
          <w:numId w:val="1"/>
        </w:numPr>
        <w:shd w:val="clear" w:color="auto" w:fill="FFFFFF"/>
        <w:spacing w:beforeAutospacing="0" w:before="0" w:afterAutospacing="0" w:after="0"/>
        <w:ind w:left="993" w:hanging="36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 xml:space="preserve">żywieniowo dietetycznych –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>19 s</w:t>
      </w:r>
      <w:r>
        <w:rPr>
          <w:rFonts w:cs="Tahoma" w:ascii="Tahoma" w:hAnsi="Tahoma"/>
          <w:color w:val="333333"/>
          <w:sz w:val="20"/>
          <w:szCs w:val="20"/>
        </w:rPr>
        <w:t xml:space="preserve">potkań dla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>150</w:t>
      </w:r>
      <w:r>
        <w:rPr>
          <w:rFonts w:cs="Tahoma" w:ascii="Tahoma" w:hAnsi="Tahoma"/>
          <w:color w:val="333333"/>
          <w:sz w:val="20"/>
          <w:szCs w:val="20"/>
        </w:rPr>
        <w:t>uczestników</w:t>
      </w:r>
    </w:p>
    <w:p>
      <w:pPr>
        <w:pStyle w:val="NormalWeb"/>
        <w:numPr>
          <w:ilvl w:val="4"/>
          <w:numId w:val="1"/>
        </w:numPr>
        <w:shd w:val="clear" w:color="auto" w:fill="FFFFFF"/>
        <w:spacing w:beforeAutospacing="0" w:before="0" w:afterAutospacing="0" w:after="0"/>
        <w:ind w:left="993" w:hanging="36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cs="Tahoma" w:ascii="Tahoma" w:hAnsi="Tahoma"/>
          <w:color w:val="333333"/>
          <w:sz w:val="20"/>
          <w:szCs w:val="20"/>
        </w:rPr>
        <w:t xml:space="preserve">Niemarnowania żywności –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 xml:space="preserve">23 </w:t>
      </w:r>
      <w:r>
        <w:rPr>
          <w:rFonts w:cs="Tahoma" w:ascii="Tahoma" w:hAnsi="Tahoma"/>
          <w:color w:val="333333"/>
          <w:sz w:val="20"/>
          <w:szCs w:val="20"/>
        </w:rPr>
        <w:t xml:space="preserve">spotkań dla </w:t>
      </w: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 xml:space="preserve">136 </w:t>
      </w:r>
      <w:r>
        <w:rPr>
          <w:rFonts w:cs="Tahoma" w:ascii="Tahoma" w:hAnsi="Tahoma"/>
          <w:color w:val="333333"/>
          <w:sz w:val="20"/>
          <w:szCs w:val="20"/>
        </w:rPr>
        <w:t>Uczestników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135"/>
        <w:ind w:left="3873" w:hanging="0"/>
        <w:jc w:val="both"/>
        <w:rPr/>
      </w:pPr>
      <w:r>
        <w:rPr/>
      </w:r>
    </w:p>
    <w:p>
      <w:pPr>
        <w:pStyle w:val="Normal"/>
        <w:spacing w:before="0" w:after="160"/>
        <w:ind w:left="993" w:hanging="0"/>
        <w:rPr>
          <w:rFonts w:ascii="Verdana" w:hAnsi="Verdana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b/>
        <w:szCs w:val="22"/>
        <w:rFonts w:ascii="Helvetica" w:hAnsi="Helvetica" w:eastAsia="Calibri" w:cs="Helvetic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4" w:hanging="360"/>
      </w:pPr>
      <w:rPr>
        <w:sz w:val="22"/>
        <w:szCs w:val="22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646" w:hanging="360"/>
      </w:pPr>
      <w:rPr>
        <w:sz w:val="22"/>
        <w:szCs w:val="22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Tahoma" w:hAnsi="Tahoma" w:cs="Tahoma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f511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f51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b3289"/>
    <w:pPr>
      <w:spacing w:lineRule="auto" w:line="240" w:before="0" w:after="0"/>
      <w:ind w:left="720" w:hanging="0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210</Words>
  <Characters>1491</Characters>
  <CharactersWithSpaces>1681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2021-12-27T12:29:00Z</dcterms:created>
  <dc:creator>Admin</dc:creator>
  <dc:description/>
  <dc:language>pl-PL</dc:language>
  <cp:lastModifiedBy/>
  <dcterms:modified xsi:type="dcterms:W3CDTF">2021-12-28T13:00:36Z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